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10" w:rsidRPr="00666310" w:rsidRDefault="00666310" w:rsidP="00666310">
      <w:pPr>
        <w:rPr>
          <w:rFonts w:eastAsia="Times New Roman"/>
          <w:b/>
          <w:sz w:val="28"/>
          <w:szCs w:val="28"/>
          <w:lang w:eastAsia="de-DE"/>
        </w:rPr>
      </w:pPr>
      <w:proofErr w:type="spellStart"/>
      <w:r w:rsidRPr="00666310">
        <w:rPr>
          <w:rFonts w:eastAsia="Times New Roman"/>
          <w:b/>
          <w:sz w:val="28"/>
          <w:szCs w:val="28"/>
          <w:lang w:eastAsia="de-DE"/>
        </w:rPr>
        <w:t>GFPi</w:t>
      </w:r>
      <w:proofErr w:type="spellEnd"/>
      <w:r w:rsidRPr="00666310">
        <w:rPr>
          <w:rFonts w:eastAsia="Times New Roman"/>
          <w:b/>
          <w:sz w:val="28"/>
          <w:szCs w:val="28"/>
          <w:lang w:eastAsia="de-DE"/>
        </w:rPr>
        <w:t xml:space="preserve">-Büro Brüssel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proofErr w:type="spellStart"/>
      <w:r w:rsidRPr="00666310">
        <w:rPr>
          <w:rFonts w:eastAsia="Times New Roman"/>
          <w:sz w:val="28"/>
          <w:szCs w:val="28"/>
          <w:lang w:eastAsia="de-DE"/>
        </w:rPr>
        <w:t>GFP</w:t>
      </w:r>
      <w:r>
        <w:rPr>
          <w:rFonts w:eastAsia="Times New Roman"/>
          <w:sz w:val="28"/>
          <w:szCs w:val="28"/>
          <w:lang w:eastAsia="de-DE"/>
        </w:rPr>
        <w:t>i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/FEI Verbindungsbüro zur EU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Rue du Luxembourg 47-51 </w:t>
      </w:r>
    </w:p>
    <w:p w:rsid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B-1050 Brüssel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rPr>
          <w:rFonts w:eastAsia="Times New Roman"/>
          <w:b/>
          <w:sz w:val="30"/>
          <w:szCs w:val="30"/>
          <w:lang w:eastAsia="de-DE"/>
        </w:rPr>
      </w:pPr>
      <w:r w:rsidRPr="00666310">
        <w:rPr>
          <w:rFonts w:eastAsia="Times New Roman"/>
          <w:b/>
          <w:sz w:val="30"/>
          <w:szCs w:val="30"/>
          <w:lang w:eastAsia="de-DE"/>
        </w:rPr>
        <w:t xml:space="preserve">Wegbeschreibung </w:t>
      </w:r>
    </w:p>
    <w:p w:rsidR="00666310" w:rsidRPr="00666310" w:rsidRDefault="00666310" w:rsidP="00666310">
      <w:pPr>
        <w:rPr>
          <w:rFonts w:eastAsia="Times New Roman"/>
          <w:b/>
          <w:sz w:val="30"/>
          <w:szCs w:val="30"/>
          <w:lang w:eastAsia="de-DE"/>
        </w:rPr>
      </w:pPr>
      <w:r w:rsidRPr="00666310">
        <w:rPr>
          <w:rFonts w:eastAsia="Times New Roman"/>
          <w:b/>
          <w:sz w:val="30"/>
          <w:szCs w:val="30"/>
          <w:lang w:eastAsia="de-DE"/>
        </w:rPr>
        <w:t>Anreise Auto aus Richtung Köln – Aachen/</w:t>
      </w:r>
      <w:proofErr w:type="spellStart"/>
      <w:r w:rsidRPr="00666310">
        <w:rPr>
          <w:rFonts w:eastAsia="Times New Roman"/>
          <w:b/>
          <w:sz w:val="30"/>
          <w:szCs w:val="30"/>
          <w:lang w:eastAsia="de-DE"/>
        </w:rPr>
        <w:t>Aix</w:t>
      </w:r>
      <w:proofErr w:type="spellEnd"/>
      <w:r w:rsidRPr="00666310">
        <w:rPr>
          <w:rFonts w:eastAsia="Times New Roman"/>
          <w:b/>
          <w:sz w:val="30"/>
          <w:szCs w:val="30"/>
          <w:lang w:eastAsia="de-DE"/>
        </w:rPr>
        <w:t>-la-</w:t>
      </w:r>
      <w:proofErr w:type="spellStart"/>
      <w:r w:rsidRPr="00666310">
        <w:rPr>
          <w:rFonts w:eastAsia="Times New Roman"/>
          <w:b/>
          <w:sz w:val="30"/>
          <w:szCs w:val="30"/>
          <w:lang w:eastAsia="de-DE"/>
        </w:rPr>
        <w:t>Chap</w:t>
      </w:r>
      <w:proofErr w:type="spellEnd"/>
    </w:p>
    <w:p w:rsidR="00666310" w:rsidRPr="00666310" w:rsidRDefault="00666310" w:rsidP="00666310">
      <w:pPr>
        <w:rPr>
          <w:rFonts w:eastAsia="Times New Roman"/>
          <w:b/>
          <w:sz w:val="30"/>
          <w:szCs w:val="30"/>
          <w:lang w:eastAsia="de-DE"/>
        </w:rPr>
      </w:pPr>
      <w:proofErr w:type="spellStart"/>
      <w:r w:rsidRPr="00666310">
        <w:rPr>
          <w:rFonts w:eastAsia="Times New Roman"/>
          <w:b/>
          <w:sz w:val="30"/>
          <w:szCs w:val="30"/>
          <w:lang w:eastAsia="de-DE"/>
        </w:rPr>
        <w:t>elle</w:t>
      </w:r>
      <w:proofErr w:type="spellEnd"/>
      <w:r w:rsidRPr="00666310">
        <w:rPr>
          <w:rFonts w:eastAsia="Times New Roman"/>
          <w:b/>
          <w:sz w:val="30"/>
          <w:szCs w:val="30"/>
          <w:lang w:eastAsia="de-DE"/>
        </w:rPr>
        <w:t xml:space="preserve"> – Lüttich/</w:t>
      </w:r>
      <w:proofErr w:type="spellStart"/>
      <w:r w:rsidRPr="00666310">
        <w:rPr>
          <w:rFonts w:eastAsia="Times New Roman"/>
          <w:b/>
          <w:sz w:val="30"/>
          <w:szCs w:val="30"/>
          <w:lang w:eastAsia="de-DE"/>
        </w:rPr>
        <w:t>Liége</w:t>
      </w:r>
      <w:proofErr w:type="spellEnd"/>
      <w:r w:rsidRPr="00666310">
        <w:rPr>
          <w:rFonts w:eastAsia="Times New Roman"/>
          <w:b/>
          <w:sz w:val="30"/>
          <w:szCs w:val="30"/>
          <w:lang w:eastAsia="de-DE"/>
        </w:rPr>
        <w:t xml:space="preserve"> – </w:t>
      </w:r>
    </w:p>
    <w:p w:rsidR="00666310" w:rsidRDefault="00666310" w:rsidP="00666310">
      <w:pPr>
        <w:rPr>
          <w:rFonts w:eastAsia="Times New Roman"/>
          <w:sz w:val="30"/>
          <w:szCs w:val="30"/>
          <w:lang w:eastAsia="de-DE"/>
        </w:rPr>
      </w:pPr>
      <w:r w:rsidRPr="00666310">
        <w:rPr>
          <w:rFonts w:eastAsia="Times New Roman"/>
          <w:b/>
          <w:sz w:val="30"/>
          <w:szCs w:val="30"/>
          <w:lang w:eastAsia="de-DE"/>
        </w:rPr>
        <w:t>Brüssel/Bruxelles (E 40)</w:t>
      </w:r>
      <w:r w:rsidRPr="00666310">
        <w:rPr>
          <w:rFonts w:eastAsia="Times New Roman"/>
          <w:sz w:val="30"/>
          <w:szCs w:val="30"/>
          <w:lang w:eastAsia="de-DE"/>
        </w:rPr>
        <w:t xml:space="preserve">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pStyle w:val="Listenabsatz"/>
        <w:numPr>
          <w:ilvl w:val="0"/>
          <w:numId w:val="1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>Vor Brüssel auf die weiße Hinweistafel ‘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Institutions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 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Européennes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>/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Centre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’ achten; </w:t>
      </w:r>
    </w:p>
    <w:p w:rsidR="00666310" w:rsidRPr="00666310" w:rsidRDefault="00666310" w:rsidP="00666310">
      <w:pPr>
        <w:pStyle w:val="Listenabsatz"/>
        <w:numPr>
          <w:ilvl w:val="0"/>
          <w:numId w:val="1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>Dieser Hinweistafel folgen durch den Tunnel ‚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Avenuede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 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Cortenbergh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>’ und dann weiter bis zum Kreisverkehr ‚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Rond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 Point Schumann’; </w:t>
      </w:r>
    </w:p>
    <w:p w:rsidR="00666310" w:rsidRPr="00666310" w:rsidRDefault="00666310" w:rsidP="00666310">
      <w:pPr>
        <w:pStyle w:val="Listenabsatz"/>
        <w:numPr>
          <w:ilvl w:val="0"/>
          <w:numId w:val="1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Den Kreisverkehr durch die zweite Ausfahrt verlassen in die ‚Rue de la 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Loi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’ (Hauptverkehrsstraße!). </w:t>
      </w:r>
    </w:p>
    <w:p w:rsidR="00666310" w:rsidRPr="00666310" w:rsidRDefault="00666310" w:rsidP="00666310">
      <w:pPr>
        <w:pStyle w:val="Listenabsatz"/>
        <w:numPr>
          <w:ilvl w:val="0"/>
          <w:numId w:val="1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Ab hier (ca. 500m vor dem Ziel) haben Sie zwei Möglichkeiten: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rPr>
          <w:rFonts w:eastAsia="Times New Roman"/>
          <w:sz w:val="28"/>
          <w:szCs w:val="28"/>
          <w:u w:val="single"/>
          <w:lang w:eastAsia="de-DE"/>
        </w:rPr>
      </w:pPr>
      <w:r w:rsidRPr="00666310">
        <w:rPr>
          <w:rFonts w:eastAsia="Times New Roman"/>
          <w:sz w:val="28"/>
          <w:szCs w:val="28"/>
          <w:u w:val="single"/>
          <w:lang w:eastAsia="de-DE"/>
        </w:rPr>
        <w:t>Route A: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Nach Möglichkeit sofort auf die Spur ganz links einordnen und an der ersten Ampel links in die ‚Rue de 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Trèves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’ einbiegen (oder: Route B); </w:t>
      </w:r>
    </w:p>
    <w:p w:rsidR="00666310" w:rsidRPr="00666310" w:rsidRDefault="00666310" w:rsidP="00666310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Geradeaus bis zum ‚Place du Luxembourg’ (Kreisverkehr); </w:t>
      </w:r>
    </w:p>
    <w:p w:rsidR="00666310" w:rsidRPr="00666310" w:rsidRDefault="00666310" w:rsidP="00666310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Dort die zweite Straße rechts in die ‚Rue du Luxembourg’ abbiegen. </w:t>
      </w:r>
    </w:p>
    <w:p w:rsidR="00666310" w:rsidRPr="00666310" w:rsidRDefault="00666310" w:rsidP="00666310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Das Verbindungsbüro befindet sich im Eckgebäude ‚Place du Luxembourg/Rue du Luxembourg’ in der dritten Etage.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rPr>
          <w:rFonts w:eastAsia="Times New Roman"/>
          <w:sz w:val="28"/>
          <w:szCs w:val="28"/>
          <w:u w:val="single"/>
          <w:lang w:eastAsia="de-DE"/>
        </w:rPr>
      </w:pPr>
      <w:r w:rsidRPr="00666310">
        <w:rPr>
          <w:rFonts w:eastAsia="Times New Roman"/>
          <w:sz w:val="28"/>
          <w:szCs w:val="28"/>
          <w:u w:val="single"/>
          <w:lang w:eastAsia="de-DE"/>
        </w:rPr>
        <w:t>Route B:</w:t>
      </w:r>
    </w:p>
    <w:p w:rsidR="00666310" w:rsidRPr="00666310" w:rsidRDefault="00666310" w:rsidP="00666310">
      <w:pPr>
        <w:pStyle w:val="Listenabsatz"/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pStyle w:val="Listenabsatz"/>
        <w:numPr>
          <w:ilvl w:val="0"/>
          <w:numId w:val="3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Sollten Sie es aufgrund des dichten Verkehr auf der, Rue de la 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Loi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’ nicht schaffen, sofort in die‚ Rue de 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Trèves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’ abzubiegen, nehmen Sie die dritte Abfahrt links in die ‚Rue de la Science’; </w:t>
      </w:r>
    </w:p>
    <w:p w:rsidR="00666310" w:rsidRPr="00666310" w:rsidRDefault="00666310" w:rsidP="00666310">
      <w:pPr>
        <w:pStyle w:val="Listenabsatz"/>
        <w:numPr>
          <w:ilvl w:val="0"/>
          <w:numId w:val="3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Dann biegen Sie die vierte Straße links ab in die, Rue du Luxembourg’. </w:t>
      </w:r>
    </w:p>
    <w:p w:rsidR="00666310" w:rsidRPr="00666310" w:rsidRDefault="00666310" w:rsidP="00666310">
      <w:pPr>
        <w:pStyle w:val="Listenabsatz"/>
        <w:numPr>
          <w:ilvl w:val="0"/>
          <w:numId w:val="3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Das Verbindungsbüro befindet sich im Eckgebäude ‚Rue du Luxembourg/Place du Luxembourg’ in der dritten Etage. </w:t>
      </w:r>
    </w:p>
    <w:p w:rsidR="00666310" w:rsidRDefault="00666310" w:rsidP="00666310">
      <w:pPr>
        <w:rPr>
          <w:rFonts w:eastAsia="Times New Roman"/>
          <w:sz w:val="28"/>
          <w:szCs w:val="28"/>
          <w:lang w:eastAsia="de-DE"/>
        </w:rPr>
      </w:pPr>
    </w:p>
    <w:p w:rsidR="00985BAB" w:rsidRDefault="00985BAB" w:rsidP="00666310">
      <w:pPr>
        <w:rPr>
          <w:rFonts w:eastAsia="Times New Roman"/>
          <w:sz w:val="28"/>
          <w:szCs w:val="28"/>
          <w:lang w:eastAsia="de-DE"/>
        </w:rPr>
      </w:pPr>
    </w:p>
    <w:p w:rsidR="00985BAB" w:rsidRDefault="00985BAB" w:rsidP="00666310">
      <w:pPr>
        <w:rPr>
          <w:rFonts w:eastAsia="Times New Roman"/>
          <w:sz w:val="28"/>
          <w:szCs w:val="28"/>
          <w:lang w:eastAsia="de-DE"/>
        </w:rPr>
      </w:pPr>
    </w:p>
    <w:p w:rsidR="00985BAB" w:rsidRDefault="00985BAB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rPr>
          <w:rFonts w:eastAsia="Times New Roman"/>
          <w:b/>
          <w:sz w:val="28"/>
          <w:szCs w:val="28"/>
          <w:lang w:eastAsia="de-DE"/>
        </w:rPr>
      </w:pPr>
      <w:r w:rsidRPr="00666310">
        <w:rPr>
          <w:rFonts w:eastAsia="Times New Roman"/>
          <w:b/>
          <w:sz w:val="28"/>
          <w:szCs w:val="28"/>
          <w:lang w:eastAsia="de-DE"/>
        </w:rPr>
        <w:lastRenderedPageBreak/>
        <w:t>Parkplätze:</w:t>
      </w:r>
    </w:p>
    <w:p w:rsidR="00985BAB" w:rsidRDefault="00985BAB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In der näheren Umgebung des Büros sind öffentliche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Parkplätze oft schwer zu finden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(Parkscheinautomaten beachten). Wir empfehlen, die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Parkgarage des ‚Hotel Renaissance’ zu nutzen. </w:t>
      </w:r>
    </w:p>
    <w:p w:rsidR="00666310" w:rsidRDefault="0010368A" w:rsidP="00666310">
      <w:pPr>
        <w:rPr>
          <w:rFonts w:eastAsia="Times New Roman"/>
          <w:sz w:val="28"/>
          <w:szCs w:val="28"/>
          <w:lang w:eastAsia="de-DE"/>
        </w:rPr>
      </w:pPr>
      <w:r>
        <w:rPr>
          <w:rFonts w:eastAsia="Times New Roman"/>
          <w:sz w:val="28"/>
          <w:szCs w:val="28"/>
          <w:lang w:eastAsia="de-DE"/>
        </w:rPr>
        <w:t>Anfahrt zur Parkgarage:</w:t>
      </w:r>
    </w:p>
    <w:p w:rsidR="0010368A" w:rsidRPr="00666310" w:rsidRDefault="0010368A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pStyle w:val="Listenabsatz"/>
        <w:numPr>
          <w:ilvl w:val="0"/>
          <w:numId w:val="4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Vom Kreisverkehr ‚Place Luxembourg’ aus gesehen von der ‚Rue du Luxembourg’ in die erste Straße links abbiegen (‚Rue Marie de Bourgogne’); </w:t>
      </w:r>
    </w:p>
    <w:p w:rsidR="0010368A" w:rsidRDefault="00666310" w:rsidP="00666310">
      <w:pPr>
        <w:pStyle w:val="Listenabsatz"/>
        <w:numPr>
          <w:ilvl w:val="0"/>
          <w:numId w:val="4"/>
        </w:num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>In die erste Straße links abbiegen</w:t>
      </w:r>
    </w:p>
    <w:p w:rsidR="0010368A" w:rsidRDefault="0010368A" w:rsidP="0010368A">
      <w:pPr>
        <w:pStyle w:val="Listenabsatz"/>
        <w:rPr>
          <w:rFonts w:eastAsia="Times New Roman"/>
          <w:sz w:val="28"/>
          <w:szCs w:val="28"/>
          <w:lang w:eastAsia="de-DE"/>
        </w:rPr>
      </w:pPr>
    </w:p>
    <w:p w:rsidR="0010368A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10368A">
        <w:rPr>
          <w:rFonts w:eastAsia="Times New Roman"/>
          <w:sz w:val="28"/>
          <w:szCs w:val="28"/>
          <w:lang w:eastAsia="de-DE"/>
        </w:rPr>
        <w:t xml:space="preserve">(‚Rue du </w:t>
      </w:r>
      <w:proofErr w:type="spellStart"/>
      <w:r w:rsidRPr="0010368A">
        <w:rPr>
          <w:rFonts w:eastAsia="Times New Roman"/>
          <w:sz w:val="28"/>
          <w:szCs w:val="28"/>
          <w:lang w:eastAsia="de-DE"/>
        </w:rPr>
        <w:t>Parnasse</w:t>
      </w:r>
      <w:proofErr w:type="spellEnd"/>
      <w:r w:rsidRPr="0010368A">
        <w:rPr>
          <w:rFonts w:eastAsia="Times New Roman"/>
          <w:sz w:val="28"/>
          <w:szCs w:val="28"/>
          <w:lang w:eastAsia="de-DE"/>
        </w:rPr>
        <w:t>). Die Einfahrt zur Parkgarage des ‚Hotel Renaissance’</w:t>
      </w:r>
      <w:r w:rsidR="0010368A">
        <w:rPr>
          <w:rFonts w:eastAsia="Times New Roman"/>
          <w:sz w:val="28"/>
          <w:szCs w:val="28"/>
          <w:lang w:eastAsia="de-DE"/>
        </w:rPr>
        <w:t xml:space="preserve"> </w:t>
      </w:r>
      <w:r w:rsidRPr="00666310">
        <w:rPr>
          <w:rFonts w:eastAsia="Times New Roman"/>
          <w:sz w:val="28"/>
          <w:szCs w:val="28"/>
          <w:lang w:eastAsia="de-DE"/>
        </w:rPr>
        <w:t>finden Sie nach wenigen Metern auf der rechten Straßenseite.</w:t>
      </w:r>
    </w:p>
    <w:p w:rsidR="0010368A" w:rsidRDefault="0010368A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10368A" w:rsidRDefault="00666310" w:rsidP="00666310">
      <w:pPr>
        <w:rPr>
          <w:rFonts w:eastAsia="Times New Roman"/>
          <w:b/>
          <w:sz w:val="30"/>
          <w:szCs w:val="30"/>
          <w:lang w:eastAsia="de-DE"/>
        </w:rPr>
      </w:pPr>
      <w:r w:rsidRPr="00666310">
        <w:rPr>
          <w:rFonts w:eastAsia="Times New Roman"/>
          <w:b/>
          <w:sz w:val="30"/>
          <w:szCs w:val="30"/>
          <w:lang w:eastAsia="de-DE"/>
        </w:rPr>
        <w:t>Anreise mit dem Flugzeug (Flughafen Brüssel-</w:t>
      </w:r>
      <w:proofErr w:type="spellStart"/>
      <w:r w:rsidRPr="00666310">
        <w:rPr>
          <w:rFonts w:eastAsia="Times New Roman"/>
          <w:b/>
          <w:sz w:val="30"/>
          <w:szCs w:val="30"/>
          <w:lang w:eastAsia="de-DE"/>
        </w:rPr>
        <w:t>Zaventem</w:t>
      </w:r>
      <w:proofErr w:type="spellEnd"/>
      <w:r w:rsidRPr="00666310">
        <w:rPr>
          <w:rFonts w:eastAsia="Times New Roman"/>
          <w:b/>
          <w:sz w:val="30"/>
          <w:szCs w:val="30"/>
          <w:lang w:eastAsia="de-DE"/>
        </w:rPr>
        <w:t xml:space="preserve">) </w:t>
      </w:r>
    </w:p>
    <w:p w:rsidR="0010368A" w:rsidRPr="00666310" w:rsidRDefault="0010368A" w:rsidP="00666310">
      <w:pPr>
        <w:rPr>
          <w:rFonts w:eastAsia="Times New Roman"/>
          <w:b/>
          <w:sz w:val="30"/>
          <w:szCs w:val="30"/>
          <w:lang w:eastAsia="de-DE"/>
        </w:rPr>
      </w:pPr>
    </w:p>
    <w:p w:rsidR="00666310" w:rsidRPr="00666310" w:rsidRDefault="00666310" w:rsidP="00666310">
      <w:pPr>
        <w:rPr>
          <w:rFonts w:eastAsia="Times New Roman"/>
          <w:b/>
          <w:sz w:val="28"/>
          <w:szCs w:val="28"/>
          <w:lang w:eastAsia="de-DE"/>
        </w:rPr>
      </w:pPr>
      <w:r w:rsidRPr="00666310">
        <w:rPr>
          <w:rFonts w:eastAsia="Times New Roman"/>
          <w:b/>
          <w:sz w:val="28"/>
          <w:szCs w:val="28"/>
          <w:lang w:eastAsia="de-DE"/>
        </w:rPr>
        <w:t>Bus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>12 (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Brussels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 City – 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Brussels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 Airport): zwischen 7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Uhr und 18 Uhr 3x/Stunde (Dauer je nach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Verkehrslage 15-30 Minuten; Busbahnhof Ebene 0); 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Pr</w:t>
      </w:r>
      <w:proofErr w:type="spellEnd"/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eis: 4 Euro. Haltestelle: Place du Luxembourg. </w:t>
      </w:r>
    </w:p>
    <w:p w:rsid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Mit dem </w:t>
      </w:r>
      <w:r w:rsidRPr="00666310">
        <w:rPr>
          <w:rFonts w:eastAsia="Times New Roman"/>
          <w:b/>
          <w:sz w:val="28"/>
          <w:szCs w:val="28"/>
          <w:lang w:eastAsia="de-DE"/>
        </w:rPr>
        <w:t xml:space="preserve">Taxi </w:t>
      </w:r>
      <w:r w:rsidRPr="00666310">
        <w:rPr>
          <w:rFonts w:eastAsia="Times New Roman"/>
          <w:sz w:val="28"/>
          <w:szCs w:val="28"/>
          <w:lang w:eastAsia="de-DE"/>
        </w:rPr>
        <w:t xml:space="preserve">zum Verbindungsbüro (14 km). </w:t>
      </w:r>
    </w:p>
    <w:p w:rsidR="0010368A" w:rsidRPr="00666310" w:rsidRDefault="0010368A" w:rsidP="00666310">
      <w:pPr>
        <w:rPr>
          <w:rFonts w:eastAsia="Times New Roman"/>
          <w:sz w:val="28"/>
          <w:szCs w:val="28"/>
          <w:lang w:eastAsia="de-DE"/>
        </w:rPr>
      </w:pPr>
    </w:p>
    <w:p w:rsidR="00666310" w:rsidRPr="00666310" w:rsidRDefault="00666310" w:rsidP="00666310">
      <w:pPr>
        <w:rPr>
          <w:rFonts w:eastAsia="Times New Roman"/>
          <w:b/>
          <w:sz w:val="30"/>
          <w:szCs w:val="30"/>
          <w:lang w:eastAsia="de-DE"/>
        </w:rPr>
      </w:pPr>
      <w:r w:rsidRPr="00666310">
        <w:rPr>
          <w:rFonts w:eastAsia="Times New Roman"/>
          <w:b/>
          <w:sz w:val="30"/>
          <w:szCs w:val="30"/>
          <w:lang w:eastAsia="de-DE"/>
        </w:rPr>
        <w:t xml:space="preserve">Anreise mit dem Zug (Bahnhof ‚Gare de Midi’)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>U-Bahn/Metro Linie 2 Richtung ‚Simonis’ bis Haltestelle ‚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Trone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>/</w:t>
      </w:r>
      <w:proofErr w:type="spellStart"/>
      <w:r w:rsidRPr="00666310">
        <w:rPr>
          <w:rFonts w:eastAsia="Times New Roman"/>
          <w:sz w:val="28"/>
          <w:szCs w:val="28"/>
          <w:lang w:eastAsia="de-DE"/>
        </w:rPr>
        <w:t>Troon</w:t>
      </w:r>
      <w:proofErr w:type="spellEnd"/>
      <w:r w:rsidRPr="00666310">
        <w:rPr>
          <w:rFonts w:eastAsia="Times New Roman"/>
          <w:sz w:val="28"/>
          <w:szCs w:val="28"/>
          <w:lang w:eastAsia="de-DE"/>
        </w:rPr>
        <w:t xml:space="preserve">’ (Preis 1,60 Euro) </w:t>
      </w:r>
    </w:p>
    <w:p w:rsidR="00666310" w:rsidRPr="00666310" w:rsidRDefault="00666310" w:rsidP="00666310">
      <w:pPr>
        <w:rPr>
          <w:rFonts w:eastAsia="Times New Roman"/>
          <w:sz w:val="28"/>
          <w:szCs w:val="28"/>
          <w:lang w:eastAsia="de-DE"/>
        </w:rPr>
      </w:pPr>
      <w:r w:rsidRPr="00666310">
        <w:rPr>
          <w:rFonts w:eastAsia="Times New Roman"/>
          <w:sz w:val="28"/>
          <w:szCs w:val="28"/>
          <w:lang w:eastAsia="de-DE"/>
        </w:rPr>
        <w:t xml:space="preserve">Ausgang ‚Rue du Luxembourg’; der Straße Richtung ‚Place du Luxembourg’ folgen </w:t>
      </w:r>
    </w:p>
    <w:p w:rsidR="00333B35" w:rsidRDefault="00985BAB"/>
    <w:sectPr w:rsidR="00333B35" w:rsidSect="00972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E4A"/>
    <w:multiLevelType w:val="hybridMultilevel"/>
    <w:tmpl w:val="47445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4C84"/>
    <w:multiLevelType w:val="hybridMultilevel"/>
    <w:tmpl w:val="73C61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13AC2"/>
    <w:multiLevelType w:val="hybridMultilevel"/>
    <w:tmpl w:val="E0222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F1732"/>
    <w:multiLevelType w:val="hybridMultilevel"/>
    <w:tmpl w:val="EFDC5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revisionView w:inkAnnotations="0"/>
  <w:defaultTabStop w:val="708"/>
  <w:hyphenationZone w:val="425"/>
  <w:characterSpacingControl w:val="doNotCompress"/>
  <w:compat/>
  <w:rsids>
    <w:rsidRoot w:val="00666310"/>
    <w:rsid w:val="0010368A"/>
    <w:rsid w:val="00666310"/>
    <w:rsid w:val="006D0A88"/>
    <w:rsid w:val="009312D8"/>
    <w:rsid w:val="00972770"/>
    <w:rsid w:val="00984B90"/>
    <w:rsid w:val="00985BAB"/>
    <w:rsid w:val="00C53865"/>
    <w:rsid w:val="00FD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2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6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</dc:creator>
  <cp:lastModifiedBy>ack</cp:lastModifiedBy>
  <cp:revision>1</cp:revision>
  <dcterms:created xsi:type="dcterms:W3CDTF">2017-04-19T11:34:00Z</dcterms:created>
  <dcterms:modified xsi:type="dcterms:W3CDTF">2017-04-19T12:17:00Z</dcterms:modified>
</cp:coreProperties>
</file>